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5180" w14:textId="77777777" w:rsidR="00D84E66" w:rsidRDefault="00D84E66"/>
    <w:p w14:paraId="5779E258" w14:textId="57EF729C" w:rsidR="00383FEC" w:rsidRPr="00AC3654" w:rsidRDefault="0002591B" w:rsidP="00AC3654">
      <w:pPr>
        <w:jc w:val="both"/>
        <w:rPr>
          <w:b/>
          <w:bCs/>
          <w:lang w:val="lt-LT"/>
        </w:rPr>
      </w:pPr>
      <w:r>
        <w:rPr>
          <w:b/>
          <w:bCs/>
          <w:lang w:val="lt-LT"/>
        </w:rPr>
        <w:t>T</w:t>
      </w:r>
      <w:r w:rsidR="00383FEC" w:rsidRPr="00AC3654">
        <w:rPr>
          <w:b/>
          <w:bCs/>
          <w:lang w:val="lt-LT"/>
        </w:rPr>
        <w:t>urnyras</w:t>
      </w:r>
      <w:r>
        <w:rPr>
          <w:b/>
          <w:bCs/>
          <w:lang w:val="lt-LT"/>
        </w:rPr>
        <w:t xml:space="preserve"> </w:t>
      </w:r>
      <w:r w:rsidRPr="00AC3654">
        <w:rPr>
          <w:b/>
          <w:bCs/>
          <w:lang w:val="lt-LT"/>
        </w:rPr>
        <w:t>„2 x 2“</w:t>
      </w:r>
    </w:p>
    <w:p w14:paraId="79ED2933" w14:textId="77777777" w:rsidR="00383FEC" w:rsidRDefault="00383FEC" w:rsidP="00383FEC">
      <w:pPr>
        <w:pStyle w:val="ListParagraph"/>
        <w:jc w:val="both"/>
        <w:rPr>
          <w:lang w:val="lt-LT"/>
        </w:rPr>
      </w:pPr>
      <w:r w:rsidRPr="00966688">
        <w:rPr>
          <w:b/>
          <w:bCs/>
          <w:lang w:val="lt-LT"/>
        </w:rPr>
        <w:t>Dalyviai:</w:t>
      </w:r>
      <w:r>
        <w:rPr>
          <w:b/>
          <w:bCs/>
          <w:lang w:val="lt-LT"/>
        </w:rPr>
        <w:t xml:space="preserve"> </w:t>
      </w:r>
      <w:r>
        <w:rPr>
          <w:lang w:val="lt-LT"/>
        </w:rPr>
        <w:t>Dalyvius deleguoja sporto mokyklos po 1 berniuką iš Vaikų U13 ir U14 čempionatų A div. komandų ir</w:t>
      </w:r>
      <w:r w:rsidRPr="000A2C0A">
        <w:t xml:space="preserve"> </w:t>
      </w:r>
      <w:r w:rsidRPr="000A2C0A">
        <w:rPr>
          <w:lang w:val="lt-LT"/>
        </w:rPr>
        <w:t>po 1</w:t>
      </w:r>
      <w:r>
        <w:rPr>
          <w:lang w:val="lt-LT"/>
        </w:rPr>
        <w:t xml:space="preserve"> mergaitę</w:t>
      </w:r>
      <w:r w:rsidRPr="000A2C0A">
        <w:rPr>
          <w:lang w:val="lt-LT"/>
        </w:rPr>
        <w:t xml:space="preserve"> iš U13 A div. kom</w:t>
      </w:r>
      <w:r>
        <w:rPr>
          <w:lang w:val="lt-LT"/>
        </w:rPr>
        <w:t>andų</w:t>
      </w:r>
      <w:r w:rsidRPr="000A2C0A">
        <w:rPr>
          <w:lang w:val="lt-LT"/>
        </w:rPr>
        <w:t xml:space="preserve"> ir po 2 iš U14 A div. komandų</w:t>
      </w:r>
      <w:r>
        <w:rPr>
          <w:lang w:val="lt-LT"/>
        </w:rPr>
        <w:t>. Viso 48 dalyviai (24 poros). Komandai (mokyklai) atsisakius dalyvauti šiame konkurse arba iki numatyto laiko neatsiuntus užpildytos dalyvių anketos, laisvai vietai užpildyti MKL pasilieka teisę pasiūlyti kitoms sporto mokykloms siųsti savo dalyvius. Poras (1 vaikinas ir 1 mergina) iš anksto sudaro MKL.</w:t>
      </w:r>
    </w:p>
    <w:p w14:paraId="08C201DB" w14:textId="0BD28868" w:rsidR="00194982" w:rsidRDefault="00194982" w:rsidP="00383FEC">
      <w:pPr>
        <w:pStyle w:val="ListParagraph"/>
        <w:jc w:val="both"/>
        <w:rPr>
          <w:lang w:val="lt-LT"/>
        </w:rPr>
      </w:pPr>
      <w:r>
        <w:rPr>
          <w:b/>
          <w:bCs/>
          <w:lang w:val="lt-LT"/>
        </w:rPr>
        <w:t>Kamuolys:</w:t>
      </w:r>
      <w:r>
        <w:rPr>
          <w:lang w:val="lt-LT"/>
        </w:rPr>
        <w:t xml:space="preserve"> 6 dydis</w:t>
      </w:r>
    </w:p>
    <w:p w14:paraId="288205B8" w14:textId="076E6659" w:rsidR="00904BE1" w:rsidRPr="00904BE1" w:rsidRDefault="00383FEC" w:rsidP="00904BE1">
      <w:pPr>
        <w:pStyle w:val="ListParagraph"/>
        <w:jc w:val="both"/>
        <w:rPr>
          <w:lang w:val="lt-LT"/>
        </w:rPr>
      </w:pPr>
      <w:r w:rsidRPr="00966688">
        <w:rPr>
          <w:b/>
          <w:bCs/>
          <w:lang w:val="lt-LT"/>
        </w:rPr>
        <w:t>Konkurso</w:t>
      </w:r>
      <w:r>
        <w:rPr>
          <w:b/>
          <w:bCs/>
          <w:lang w:val="lt-LT"/>
        </w:rPr>
        <w:t>-turnyro</w:t>
      </w:r>
      <w:r w:rsidRPr="00966688">
        <w:rPr>
          <w:b/>
          <w:bCs/>
          <w:lang w:val="lt-LT"/>
        </w:rPr>
        <w:t xml:space="preserve"> taisyklės</w:t>
      </w:r>
      <w:r>
        <w:rPr>
          <w:b/>
          <w:bCs/>
          <w:lang w:val="lt-LT"/>
        </w:rPr>
        <w:t xml:space="preserve">: </w:t>
      </w:r>
      <w:r w:rsidRPr="00A40AF5">
        <w:rPr>
          <w:lang w:val="lt-LT"/>
        </w:rPr>
        <w:t>Iš</w:t>
      </w:r>
      <w:r>
        <w:rPr>
          <w:lang w:val="lt-LT"/>
        </w:rPr>
        <w:t xml:space="preserve"> mokyklų deleguotų atstovų sudaromos dalyvių poros, kurios varžosi „2x2</w:t>
      </w:r>
      <w:r w:rsidR="00B628F0">
        <w:rPr>
          <w:lang w:val="lt-LT"/>
        </w:rPr>
        <w:t xml:space="preserve">“ </w:t>
      </w:r>
      <w:r w:rsidR="00240164">
        <w:rPr>
          <w:lang w:val="lt-LT"/>
        </w:rPr>
        <w:t xml:space="preserve">turnyre pagal MKL sudarytą vykdymo sistemą. </w:t>
      </w:r>
      <w:r>
        <w:rPr>
          <w:lang w:val="lt-LT"/>
        </w:rPr>
        <w:t xml:space="preserve"> Dalyviai negali dalyvauti ir „Visų žvaigždžių“ rungtynėse.</w:t>
      </w:r>
    </w:p>
    <w:p w14:paraId="20F80E6A" w14:textId="44033041" w:rsidR="00904BE1" w:rsidRPr="00904BE1" w:rsidRDefault="00383FEC" w:rsidP="00904BE1">
      <w:pPr>
        <w:pStyle w:val="ListParagraph"/>
        <w:jc w:val="both"/>
        <w:rPr>
          <w:lang w:val="lt-LT"/>
        </w:rPr>
      </w:pPr>
      <w:r>
        <w:rPr>
          <w:lang w:val="lt-LT"/>
        </w:rPr>
        <w:t xml:space="preserve">Komandai  atsisakius dalyvauti šiame konkurse arba iki numatyto laiko neatsiuntus užpildytos dalyvių anketos, laisvai vietai užpildyti MKL pasilieka teisę pasiūlyti kitoms sporto mokykloms užpildyti laisvas vietas. </w:t>
      </w:r>
      <w:r w:rsidR="00040319">
        <w:rPr>
          <w:lang w:val="lt-LT"/>
        </w:rPr>
        <w:t>Neatvykus vienam iš poros dalyviui</w:t>
      </w:r>
      <w:r w:rsidR="00EC1337">
        <w:rPr>
          <w:lang w:val="lt-LT"/>
        </w:rPr>
        <w:t xml:space="preserve"> į renginį</w:t>
      </w:r>
      <w:r w:rsidR="00040319">
        <w:rPr>
          <w:lang w:val="lt-LT"/>
        </w:rPr>
        <w:t xml:space="preserve"> </w:t>
      </w:r>
      <w:r w:rsidR="00736F27">
        <w:rPr>
          <w:lang w:val="lt-LT"/>
        </w:rPr>
        <w:t xml:space="preserve">MKL pasilieka teisę </w:t>
      </w:r>
      <w:r w:rsidR="00EA5737">
        <w:rPr>
          <w:lang w:val="lt-LT"/>
        </w:rPr>
        <w:t>pakeisti neatvykusį dalyvį</w:t>
      </w:r>
      <w:r w:rsidR="00736F27">
        <w:rPr>
          <w:lang w:val="lt-LT"/>
        </w:rPr>
        <w:t xml:space="preserve"> savo nuožiūra.</w:t>
      </w:r>
    </w:p>
    <w:p w14:paraId="7E82E14E" w14:textId="14EA91B8" w:rsidR="00904BE1" w:rsidRPr="00465CF5" w:rsidRDefault="00904BE1" w:rsidP="00383FEC">
      <w:pPr>
        <w:pStyle w:val="ListParagraph"/>
        <w:jc w:val="both"/>
        <w:rPr>
          <w:bCs/>
          <w:iCs/>
          <w:lang w:val="lt-LT"/>
        </w:rPr>
      </w:pPr>
      <w:r w:rsidRPr="00465CF5">
        <w:rPr>
          <w:bCs/>
          <w:iCs/>
          <w:lang w:val="lt-LT"/>
        </w:rPr>
        <w:t xml:space="preserve">Turnyro poros bus sudaromos burtų keliu. Pirmam poros dalyviui atvykus į renginį registracijos metu bus suteikta galimybė ištraukti burtus ir priskirti savo komandai numerį (A1-B12). </w:t>
      </w:r>
    </w:p>
    <w:p w14:paraId="5C741C50" w14:textId="22B3A683" w:rsidR="00904BE1" w:rsidRDefault="00904BE1" w:rsidP="00904BE1">
      <w:pPr>
        <w:pStyle w:val="ListParagraph"/>
        <w:jc w:val="both"/>
        <w:rPr>
          <w:lang w:val="lt-LT"/>
        </w:rPr>
      </w:pPr>
    </w:p>
    <w:p w14:paraId="702A8389" w14:textId="48E4A28E" w:rsidR="00904BE1" w:rsidRDefault="00904BE1" w:rsidP="00383FEC">
      <w:pPr>
        <w:pStyle w:val="ListParagraph"/>
        <w:jc w:val="both"/>
        <w:rPr>
          <w:lang w:val="lt-LT"/>
        </w:rPr>
      </w:pPr>
      <w:r>
        <w:rPr>
          <w:lang w:val="lt-LT"/>
        </w:rPr>
        <w:t>Turnyro vykdymo schema ir poros:</w:t>
      </w:r>
    </w:p>
    <w:p w14:paraId="086CA500" w14:textId="04F89CB6" w:rsidR="00AF0E0D" w:rsidRDefault="00AF0E0D" w:rsidP="00383FEC">
      <w:pPr>
        <w:pStyle w:val="ListParagraph"/>
        <w:jc w:val="both"/>
        <w:rPr>
          <w:lang w:val="lt-LT"/>
        </w:rPr>
      </w:pPr>
      <w:r w:rsidRPr="00AF0E0D">
        <w:rPr>
          <w:noProof/>
          <w:lang w:val="lt-LT" w:eastAsia="lt-LT"/>
        </w:rPr>
        <w:drawing>
          <wp:inline distT="0" distB="0" distL="0" distR="0" wp14:anchorId="50A0AAEA" wp14:editId="2BB762FE">
            <wp:extent cx="5731510" cy="3474085"/>
            <wp:effectExtent l="0" t="0" r="2540" b="0"/>
            <wp:docPr id="325968691" name="Picture 1" descr="A screen shot of a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68691" name="Picture 1" descr="A screen shot of a tournament&#10;&#10;Description automatically generated"/>
                    <pic:cNvPicPr/>
                  </pic:nvPicPr>
                  <pic:blipFill>
                    <a:blip r:embed="rId7"/>
                    <a:stretch>
                      <a:fillRect/>
                    </a:stretch>
                  </pic:blipFill>
                  <pic:spPr>
                    <a:xfrm>
                      <a:off x="0" y="0"/>
                      <a:ext cx="5731510" cy="3474085"/>
                    </a:xfrm>
                    <a:prstGeom prst="rect">
                      <a:avLst/>
                    </a:prstGeom>
                  </pic:spPr>
                </pic:pic>
              </a:graphicData>
            </a:graphic>
          </wp:inline>
        </w:drawing>
      </w:r>
    </w:p>
    <w:p w14:paraId="45635933" w14:textId="77777777" w:rsidR="00010B65" w:rsidRDefault="00010B65" w:rsidP="00383FEC">
      <w:pPr>
        <w:pStyle w:val="ListParagraph"/>
        <w:jc w:val="both"/>
        <w:rPr>
          <w:lang w:val="lt-LT"/>
        </w:rPr>
      </w:pPr>
    </w:p>
    <w:p w14:paraId="58B3D2B1" w14:textId="72AEC0CD" w:rsidR="00F338B1" w:rsidRDefault="00010B65" w:rsidP="00F338B1">
      <w:pPr>
        <w:ind w:left="1080"/>
        <w:jc w:val="both"/>
        <w:rPr>
          <w:lang w:val="lt-LT"/>
        </w:rPr>
      </w:pPr>
      <w:r w:rsidRPr="00F338B1">
        <w:rPr>
          <w:lang w:val="lt-LT"/>
        </w:rPr>
        <w:lastRenderedPageBreak/>
        <w:t>Dalyviai žaidžia</w:t>
      </w:r>
      <w:r w:rsidR="00F338B1" w:rsidRPr="00F338B1">
        <w:rPr>
          <w:lang w:val="lt-LT"/>
        </w:rPr>
        <w:t xml:space="preserve"> 5 min. nestabdomo laiko . </w:t>
      </w:r>
      <w:r w:rsidR="00CC2CFC">
        <w:rPr>
          <w:lang w:val="lt-LT"/>
        </w:rPr>
        <w:t xml:space="preserve">Žaidimas prasideda burtų trakimu, burtus laimėjusi komanda renkasi kamuolį arba gynybą. </w:t>
      </w:r>
      <w:r w:rsidR="00F338B1" w:rsidRPr="00F338B1">
        <w:rPr>
          <w:lang w:val="lt-LT"/>
        </w:rPr>
        <w:t xml:space="preserve">Žaidimas baigiamas pasibaigus bendram laikui ARBA </w:t>
      </w:r>
      <w:r w:rsidR="00904BE1">
        <w:rPr>
          <w:lang w:val="lt-LT"/>
        </w:rPr>
        <w:t>pelnius</w:t>
      </w:r>
      <w:r w:rsidR="00F338B1" w:rsidRPr="00F338B1">
        <w:rPr>
          <w:lang w:val="lt-LT"/>
        </w:rPr>
        <w:t xml:space="preserve"> 15 taškų</w:t>
      </w:r>
      <w:r w:rsidR="00904BE1">
        <w:rPr>
          <w:lang w:val="lt-LT"/>
        </w:rPr>
        <w:t>. T</w:t>
      </w:r>
      <w:r w:rsidR="00F338B1" w:rsidRPr="00F338B1">
        <w:rPr>
          <w:lang w:val="lt-LT"/>
        </w:rPr>
        <w:t>aškai skaičiuojami po 1 ir 2</w:t>
      </w:r>
      <w:r w:rsidR="00904BE1">
        <w:rPr>
          <w:lang w:val="lt-LT"/>
        </w:rPr>
        <w:t xml:space="preserve"> (už tritaškio metimo linijos)</w:t>
      </w:r>
      <w:r w:rsidR="00F338B1" w:rsidRPr="00F338B1">
        <w:rPr>
          <w:lang w:val="lt-LT"/>
        </w:rPr>
        <w:t>. Fiksuo</w:t>
      </w:r>
      <w:r w:rsidR="00904BE1">
        <w:rPr>
          <w:lang w:val="lt-LT"/>
        </w:rPr>
        <w:t>jamos tik komandinės pražangos:</w:t>
      </w:r>
      <w:r w:rsidR="00F338B1" w:rsidRPr="00F338B1">
        <w:rPr>
          <w:lang w:val="lt-LT"/>
        </w:rPr>
        <w:t xml:space="preserve"> 5 pražanga – už kiekvieną pražangą skiriamas 1 baudos metimas. 7 pražanga – už kiekvieną pražangą skiriami 2 baudos metimai.</w:t>
      </w:r>
      <w:r w:rsidR="004A73A2">
        <w:rPr>
          <w:lang w:val="lt-LT"/>
        </w:rPr>
        <w:t xml:space="preserve"> Aukščiau turnyro medyje</w:t>
      </w:r>
      <w:r w:rsidR="00F338B1" w:rsidRPr="00F338B1">
        <w:rPr>
          <w:lang w:val="lt-LT"/>
        </w:rPr>
        <w:t xml:space="preserve"> parašyta komanda žaidžia baltos spalvos apranga,</w:t>
      </w:r>
      <w:r w:rsidR="004A73A2">
        <w:rPr>
          <w:lang w:val="lt-LT"/>
        </w:rPr>
        <w:t xml:space="preserve"> žemiau</w:t>
      </w:r>
      <w:r w:rsidR="00F338B1" w:rsidRPr="00F338B1">
        <w:rPr>
          <w:lang w:val="lt-LT"/>
        </w:rPr>
        <w:t xml:space="preserve"> – mėlynos. Pasibaigus laikui ir esant lygiam rezultatui komanda nugalėtoja skelbiama tą kuri pirma gynėsi. Į kitą etapą pateks komanda poros nugalėtoja.</w:t>
      </w:r>
    </w:p>
    <w:p w14:paraId="34810B25" w14:textId="3CBCC026" w:rsidR="00010B65" w:rsidRDefault="00FD10DD" w:rsidP="00383FEC">
      <w:pPr>
        <w:pStyle w:val="ListParagraph"/>
        <w:jc w:val="both"/>
        <w:rPr>
          <w:lang w:val="lt-LT"/>
        </w:rPr>
      </w:pPr>
      <w:r>
        <w:rPr>
          <w:lang w:val="lt-LT"/>
        </w:rPr>
        <w:t xml:space="preserve">Finalą laimėjusi komanda skelbiama turnyro nugalėtoja. </w:t>
      </w:r>
    </w:p>
    <w:p w14:paraId="3D449C1B" w14:textId="77777777" w:rsidR="00AF0E0D" w:rsidRDefault="00AF0E0D" w:rsidP="00383FEC">
      <w:pPr>
        <w:pStyle w:val="ListParagraph"/>
        <w:jc w:val="both"/>
        <w:rPr>
          <w:lang w:val="lt-LT"/>
        </w:rPr>
      </w:pPr>
    </w:p>
    <w:p w14:paraId="1582BF50" w14:textId="77777777" w:rsidR="00AF0E0D" w:rsidRDefault="00AF0E0D" w:rsidP="00383FEC">
      <w:pPr>
        <w:pStyle w:val="ListParagraph"/>
        <w:jc w:val="both"/>
        <w:rPr>
          <w:lang w:val="lt-LT"/>
        </w:rPr>
      </w:pPr>
    </w:p>
    <w:p w14:paraId="2F66A5E7" w14:textId="77777777" w:rsidR="00240164" w:rsidRDefault="00240164" w:rsidP="00383FEC">
      <w:pPr>
        <w:pStyle w:val="ListParagraph"/>
        <w:jc w:val="both"/>
        <w:rPr>
          <w:lang w:val="lt-LT"/>
        </w:rPr>
      </w:pPr>
    </w:p>
    <w:p w14:paraId="7AB67151" w14:textId="77777777" w:rsidR="00383FEC" w:rsidRPr="00886977" w:rsidRDefault="00383FEC" w:rsidP="00383FEC">
      <w:pPr>
        <w:jc w:val="both"/>
        <w:rPr>
          <w:b/>
          <w:bCs/>
          <w:lang w:val="lt-LT"/>
        </w:rPr>
      </w:pPr>
    </w:p>
    <w:p w14:paraId="56B6B6EC" w14:textId="77777777" w:rsidR="00646E50" w:rsidRDefault="00646E50"/>
    <w:sectPr w:rsidR="00646E50" w:rsidSect="0018745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BC4A" w14:textId="77777777" w:rsidR="007C30AE" w:rsidRDefault="007C30AE" w:rsidP="00646E50">
      <w:pPr>
        <w:spacing w:after="0" w:line="240" w:lineRule="auto"/>
      </w:pPr>
      <w:r>
        <w:separator/>
      </w:r>
    </w:p>
  </w:endnote>
  <w:endnote w:type="continuationSeparator" w:id="0">
    <w:p w14:paraId="44388DA8" w14:textId="77777777" w:rsidR="007C30AE" w:rsidRDefault="007C30AE" w:rsidP="00646E50">
      <w:pPr>
        <w:spacing w:after="0" w:line="240" w:lineRule="auto"/>
      </w:pPr>
      <w:r>
        <w:continuationSeparator/>
      </w:r>
    </w:p>
  </w:endnote>
  <w:endnote w:type="continuationNotice" w:id="1">
    <w:p w14:paraId="20C6BB29" w14:textId="77777777" w:rsidR="007C30AE" w:rsidRDefault="007C3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0583" w14:textId="77777777" w:rsidR="007C30AE" w:rsidRDefault="007C30AE" w:rsidP="00646E50">
      <w:pPr>
        <w:spacing w:after="0" w:line="240" w:lineRule="auto"/>
      </w:pPr>
      <w:r>
        <w:separator/>
      </w:r>
    </w:p>
  </w:footnote>
  <w:footnote w:type="continuationSeparator" w:id="0">
    <w:p w14:paraId="6E7B9AD5" w14:textId="77777777" w:rsidR="007C30AE" w:rsidRDefault="007C30AE" w:rsidP="00646E50">
      <w:pPr>
        <w:spacing w:after="0" w:line="240" w:lineRule="auto"/>
      </w:pPr>
      <w:r>
        <w:continuationSeparator/>
      </w:r>
    </w:p>
  </w:footnote>
  <w:footnote w:type="continuationNotice" w:id="1">
    <w:p w14:paraId="06E9FEC9" w14:textId="77777777" w:rsidR="007C30AE" w:rsidRDefault="007C30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62F0" w14:textId="39016E9E" w:rsidR="00646E50" w:rsidRDefault="00646E50">
    <w:pPr>
      <w:pStyle w:val="Header"/>
    </w:pPr>
    <w:r>
      <w:rPr>
        <w:noProof/>
        <w:lang w:val="lt-LT" w:eastAsia="lt-LT"/>
      </w:rPr>
      <w:drawing>
        <wp:inline distT="0" distB="0" distL="0" distR="0" wp14:anchorId="06FD687C" wp14:editId="35D1E5AF">
          <wp:extent cx="2189795" cy="1211580"/>
          <wp:effectExtent l="0" t="0" r="1270" b="7620"/>
          <wp:docPr id="559820287" name="Picture 1" descr="A blue star with a blue and yellow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20287" name="Picture 1" descr="A blue star with a blue and yellow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342" cy="1217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A0644"/>
    <w:multiLevelType w:val="hybridMultilevel"/>
    <w:tmpl w:val="3380FD1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66AF2267"/>
    <w:multiLevelType w:val="hybridMultilevel"/>
    <w:tmpl w:val="347271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06441517">
    <w:abstractNumId w:val="1"/>
  </w:num>
  <w:num w:numId="2" w16cid:durableId="100054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2C"/>
    <w:rsid w:val="00010B65"/>
    <w:rsid w:val="0002591B"/>
    <w:rsid w:val="00040319"/>
    <w:rsid w:val="001703F2"/>
    <w:rsid w:val="00186C27"/>
    <w:rsid w:val="00187454"/>
    <w:rsid w:val="00194982"/>
    <w:rsid w:val="00235F2C"/>
    <w:rsid w:val="00240164"/>
    <w:rsid w:val="00261006"/>
    <w:rsid w:val="00383FEC"/>
    <w:rsid w:val="00465CF5"/>
    <w:rsid w:val="004A73A2"/>
    <w:rsid w:val="004E2C6F"/>
    <w:rsid w:val="00522376"/>
    <w:rsid w:val="00543099"/>
    <w:rsid w:val="00622600"/>
    <w:rsid w:val="00646E50"/>
    <w:rsid w:val="00676E81"/>
    <w:rsid w:val="00736F27"/>
    <w:rsid w:val="007C30AE"/>
    <w:rsid w:val="008D5FE7"/>
    <w:rsid w:val="00904BE1"/>
    <w:rsid w:val="009D600F"/>
    <w:rsid w:val="00A22D6D"/>
    <w:rsid w:val="00AC3654"/>
    <w:rsid w:val="00AF0E0D"/>
    <w:rsid w:val="00B628F0"/>
    <w:rsid w:val="00C40AB9"/>
    <w:rsid w:val="00C86C87"/>
    <w:rsid w:val="00CC2CFC"/>
    <w:rsid w:val="00D405FB"/>
    <w:rsid w:val="00D84E66"/>
    <w:rsid w:val="00E20F77"/>
    <w:rsid w:val="00EA5737"/>
    <w:rsid w:val="00EA7BFF"/>
    <w:rsid w:val="00EC1337"/>
    <w:rsid w:val="00F338B1"/>
    <w:rsid w:val="00FB648E"/>
    <w:rsid w:val="00FD10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35C4B4"/>
  <w15:chartTrackingRefBased/>
  <w15:docId w15:val="{18C791EF-7EA7-4960-BA7F-D259ECA5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EC"/>
    <w:pPr>
      <w:spacing w:after="200" w:line="276" w:lineRule="auto"/>
    </w:pPr>
    <w:rPr>
      <w:kern w:val="2"/>
      <w:lang w:val="en-GB"/>
    </w:rPr>
  </w:style>
  <w:style w:type="paragraph" w:styleId="Heading1">
    <w:name w:val="heading 1"/>
    <w:basedOn w:val="Normal"/>
    <w:next w:val="Normal"/>
    <w:link w:val="Heading1Char"/>
    <w:uiPriority w:val="9"/>
    <w:qFormat/>
    <w:rsid w:val="00235F2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35F2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35F2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35F2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35F2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35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F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2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35F2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35F2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35F2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35F2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35F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F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F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F2C"/>
    <w:rPr>
      <w:rFonts w:eastAsiaTheme="majorEastAsia" w:cstheme="majorBidi"/>
      <w:color w:val="272727" w:themeColor="text1" w:themeTint="D8"/>
    </w:rPr>
  </w:style>
  <w:style w:type="paragraph" w:styleId="Title">
    <w:name w:val="Title"/>
    <w:basedOn w:val="Normal"/>
    <w:next w:val="Normal"/>
    <w:link w:val="TitleChar"/>
    <w:uiPriority w:val="10"/>
    <w:qFormat/>
    <w:rsid w:val="0023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F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F2C"/>
    <w:pPr>
      <w:spacing w:before="160"/>
      <w:jc w:val="center"/>
    </w:pPr>
    <w:rPr>
      <w:i/>
      <w:iCs/>
      <w:color w:val="404040" w:themeColor="text1" w:themeTint="BF"/>
    </w:rPr>
  </w:style>
  <w:style w:type="character" w:customStyle="1" w:styleId="QuoteChar">
    <w:name w:val="Quote Char"/>
    <w:basedOn w:val="DefaultParagraphFont"/>
    <w:link w:val="Quote"/>
    <w:uiPriority w:val="29"/>
    <w:rsid w:val="00235F2C"/>
    <w:rPr>
      <w:i/>
      <w:iCs/>
      <w:color w:val="404040" w:themeColor="text1" w:themeTint="BF"/>
    </w:rPr>
  </w:style>
  <w:style w:type="paragraph" w:styleId="ListParagraph">
    <w:name w:val="List Paragraph"/>
    <w:basedOn w:val="Normal"/>
    <w:uiPriority w:val="34"/>
    <w:qFormat/>
    <w:rsid w:val="00235F2C"/>
    <w:pPr>
      <w:ind w:left="720"/>
      <w:contextualSpacing/>
    </w:pPr>
  </w:style>
  <w:style w:type="character" w:styleId="IntenseEmphasis">
    <w:name w:val="Intense Emphasis"/>
    <w:basedOn w:val="DefaultParagraphFont"/>
    <w:uiPriority w:val="21"/>
    <w:qFormat/>
    <w:rsid w:val="00235F2C"/>
    <w:rPr>
      <w:i/>
      <w:iCs/>
      <w:color w:val="365F91" w:themeColor="accent1" w:themeShade="BF"/>
    </w:rPr>
  </w:style>
  <w:style w:type="paragraph" w:styleId="IntenseQuote">
    <w:name w:val="Intense Quote"/>
    <w:basedOn w:val="Normal"/>
    <w:next w:val="Normal"/>
    <w:link w:val="IntenseQuoteChar"/>
    <w:uiPriority w:val="30"/>
    <w:qFormat/>
    <w:rsid w:val="00235F2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35F2C"/>
    <w:rPr>
      <w:i/>
      <w:iCs/>
      <w:color w:val="365F91" w:themeColor="accent1" w:themeShade="BF"/>
    </w:rPr>
  </w:style>
  <w:style w:type="character" w:styleId="IntenseReference">
    <w:name w:val="Intense Reference"/>
    <w:basedOn w:val="DefaultParagraphFont"/>
    <w:uiPriority w:val="32"/>
    <w:qFormat/>
    <w:rsid w:val="00235F2C"/>
    <w:rPr>
      <w:b/>
      <w:bCs/>
      <w:smallCaps/>
      <w:color w:val="365F91" w:themeColor="accent1" w:themeShade="BF"/>
      <w:spacing w:val="5"/>
    </w:rPr>
  </w:style>
  <w:style w:type="paragraph" w:styleId="Header">
    <w:name w:val="header"/>
    <w:basedOn w:val="Normal"/>
    <w:link w:val="HeaderChar"/>
    <w:uiPriority w:val="99"/>
    <w:unhideWhenUsed/>
    <w:rsid w:val="00646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E50"/>
  </w:style>
  <w:style w:type="paragraph" w:styleId="Footer">
    <w:name w:val="footer"/>
    <w:basedOn w:val="Normal"/>
    <w:link w:val="FooterChar"/>
    <w:uiPriority w:val="99"/>
    <w:unhideWhenUsed/>
    <w:rsid w:val="00646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1262</Words>
  <Characters>720</Characters>
  <Application>Microsoft Office Word</Application>
  <DocSecurity>4</DocSecurity>
  <Lines>6</Lines>
  <Paragraphs>3</Paragraphs>
  <ScaleCrop>false</ScaleCrop>
  <Company>HP</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 Liovkina</dc:creator>
  <cp:keywords/>
  <dc:description/>
  <cp:lastModifiedBy>Natalja Liovkina</cp:lastModifiedBy>
  <cp:revision>2</cp:revision>
  <dcterms:created xsi:type="dcterms:W3CDTF">2024-01-31T06:57:00Z</dcterms:created>
  <dcterms:modified xsi:type="dcterms:W3CDTF">2024-01-31T06:57:00Z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5ad7a71cc0ba39e8e25e1dcbbbd89a85dfd013cc68ea1d9d9ed0ee42b34ae6e1</vt:lpwstr>
  </property>
</Properties>
</file>